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3"/>
        <w:gridCol w:w="1418"/>
        <w:gridCol w:w="1419"/>
        <w:gridCol w:w="710"/>
        <w:gridCol w:w="426"/>
        <w:gridCol w:w="1277"/>
        <w:gridCol w:w="689"/>
        <w:gridCol w:w="313"/>
        <w:gridCol w:w="2839"/>
      </w:tblGrid>
      <w:tr w:rsidR="00EA5E14" w:rsidRPr="00DF5822" w:rsidTr="008405D8">
        <w:trPr>
          <w:trHeight w:hRule="exact" w:val="1666"/>
        </w:trPr>
        <w:tc>
          <w:tcPr>
            <w:tcW w:w="426" w:type="dxa"/>
          </w:tcPr>
          <w:p w:rsidR="00EA5E14" w:rsidRDefault="00EA5E14"/>
        </w:tc>
        <w:tc>
          <w:tcPr>
            <w:tcW w:w="723" w:type="dxa"/>
          </w:tcPr>
          <w:p w:rsidR="00EA5E14" w:rsidRDefault="00EA5E14"/>
        </w:tc>
        <w:tc>
          <w:tcPr>
            <w:tcW w:w="1418" w:type="dxa"/>
          </w:tcPr>
          <w:p w:rsidR="00EA5E14" w:rsidRDefault="00EA5E14"/>
        </w:tc>
        <w:tc>
          <w:tcPr>
            <w:tcW w:w="1419" w:type="dxa"/>
          </w:tcPr>
          <w:p w:rsidR="00EA5E14" w:rsidRDefault="00EA5E14"/>
        </w:tc>
        <w:tc>
          <w:tcPr>
            <w:tcW w:w="710" w:type="dxa"/>
          </w:tcPr>
          <w:p w:rsidR="00EA5E14" w:rsidRDefault="00EA5E14"/>
        </w:tc>
        <w:tc>
          <w:tcPr>
            <w:tcW w:w="554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ректора ОмГА от 30.08.2021 №94.</w:t>
            </w:r>
          </w:p>
        </w:tc>
      </w:tr>
      <w:tr w:rsidR="00EA5E14" w:rsidTr="008405D8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A5E14" w:rsidRPr="00DF5822" w:rsidTr="008405D8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EA5E14" w:rsidRPr="00DF5822" w:rsidTr="008405D8">
        <w:trPr>
          <w:trHeight w:hRule="exact" w:val="211"/>
        </w:trPr>
        <w:tc>
          <w:tcPr>
            <w:tcW w:w="426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</w:tr>
      <w:tr w:rsidR="00EA5E14" w:rsidTr="008405D8">
        <w:trPr>
          <w:trHeight w:hRule="exact" w:val="416"/>
        </w:trPr>
        <w:tc>
          <w:tcPr>
            <w:tcW w:w="426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A5E14" w:rsidRPr="00DF5822" w:rsidTr="008405D8">
        <w:trPr>
          <w:trHeight w:hRule="exact" w:val="277"/>
        </w:trPr>
        <w:tc>
          <w:tcPr>
            <w:tcW w:w="426" w:type="dxa"/>
          </w:tcPr>
          <w:p w:rsidR="00EA5E14" w:rsidRDefault="00EA5E14"/>
        </w:tc>
        <w:tc>
          <w:tcPr>
            <w:tcW w:w="723" w:type="dxa"/>
          </w:tcPr>
          <w:p w:rsidR="00EA5E14" w:rsidRDefault="00EA5E14"/>
        </w:tc>
        <w:tc>
          <w:tcPr>
            <w:tcW w:w="1418" w:type="dxa"/>
          </w:tcPr>
          <w:p w:rsidR="00EA5E14" w:rsidRDefault="00EA5E14"/>
        </w:tc>
        <w:tc>
          <w:tcPr>
            <w:tcW w:w="1419" w:type="dxa"/>
          </w:tcPr>
          <w:p w:rsidR="00EA5E14" w:rsidRDefault="00EA5E14"/>
        </w:tc>
        <w:tc>
          <w:tcPr>
            <w:tcW w:w="710" w:type="dxa"/>
          </w:tcPr>
          <w:p w:rsidR="00EA5E14" w:rsidRDefault="00EA5E14"/>
        </w:tc>
        <w:tc>
          <w:tcPr>
            <w:tcW w:w="426" w:type="dxa"/>
          </w:tcPr>
          <w:p w:rsidR="00EA5E14" w:rsidRDefault="00EA5E14"/>
        </w:tc>
        <w:tc>
          <w:tcPr>
            <w:tcW w:w="1277" w:type="dxa"/>
          </w:tcPr>
          <w:p w:rsidR="00EA5E14" w:rsidRDefault="00EA5E14"/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EA5E14" w:rsidRPr="008405D8" w:rsidTr="008405D8">
        <w:trPr>
          <w:trHeight w:hRule="exact" w:val="555"/>
        </w:trPr>
        <w:tc>
          <w:tcPr>
            <w:tcW w:w="426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3152" w:type="dxa"/>
            <w:gridSpan w:val="2"/>
          </w:tcPr>
          <w:p w:rsidR="00EA5E14" w:rsidRPr="00B818A0" w:rsidRDefault="008405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EA5E14" w:rsidTr="008405D8">
        <w:trPr>
          <w:trHeight w:hRule="exact" w:val="277"/>
        </w:trPr>
        <w:tc>
          <w:tcPr>
            <w:tcW w:w="426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EA5E14" w:rsidTr="008405D8">
        <w:trPr>
          <w:trHeight w:hRule="exact" w:val="277"/>
        </w:trPr>
        <w:tc>
          <w:tcPr>
            <w:tcW w:w="426" w:type="dxa"/>
          </w:tcPr>
          <w:p w:rsidR="00EA5E14" w:rsidRDefault="00EA5E14"/>
        </w:tc>
        <w:tc>
          <w:tcPr>
            <w:tcW w:w="723" w:type="dxa"/>
          </w:tcPr>
          <w:p w:rsidR="00EA5E14" w:rsidRDefault="00EA5E14"/>
        </w:tc>
        <w:tc>
          <w:tcPr>
            <w:tcW w:w="1418" w:type="dxa"/>
          </w:tcPr>
          <w:p w:rsidR="00EA5E14" w:rsidRDefault="00EA5E14"/>
        </w:tc>
        <w:tc>
          <w:tcPr>
            <w:tcW w:w="1419" w:type="dxa"/>
          </w:tcPr>
          <w:p w:rsidR="00EA5E14" w:rsidRDefault="00EA5E14"/>
        </w:tc>
        <w:tc>
          <w:tcPr>
            <w:tcW w:w="710" w:type="dxa"/>
          </w:tcPr>
          <w:p w:rsidR="00EA5E14" w:rsidRDefault="00EA5E14"/>
        </w:tc>
        <w:tc>
          <w:tcPr>
            <w:tcW w:w="426" w:type="dxa"/>
          </w:tcPr>
          <w:p w:rsidR="00EA5E14" w:rsidRDefault="00EA5E14"/>
        </w:tc>
        <w:tc>
          <w:tcPr>
            <w:tcW w:w="1277" w:type="dxa"/>
          </w:tcPr>
          <w:p w:rsidR="00EA5E14" w:rsidRDefault="00EA5E14"/>
        </w:tc>
        <w:tc>
          <w:tcPr>
            <w:tcW w:w="1002" w:type="dxa"/>
            <w:gridSpan w:val="2"/>
          </w:tcPr>
          <w:p w:rsidR="00EA5E14" w:rsidRDefault="00EA5E14"/>
        </w:tc>
        <w:tc>
          <w:tcPr>
            <w:tcW w:w="2839" w:type="dxa"/>
          </w:tcPr>
          <w:p w:rsidR="00EA5E14" w:rsidRDefault="00EA5E14"/>
        </w:tc>
      </w:tr>
      <w:tr w:rsidR="00EA5E14" w:rsidTr="008405D8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A5E14" w:rsidTr="008405D8">
        <w:trPr>
          <w:trHeight w:hRule="exact" w:val="2217"/>
        </w:trPr>
        <w:tc>
          <w:tcPr>
            <w:tcW w:w="426" w:type="dxa"/>
          </w:tcPr>
          <w:p w:rsidR="00EA5E14" w:rsidRDefault="00EA5E14"/>
        </w:tc>
        <w:tc>
          <w:tcPr>
            <w:tcW w:w="723" w:type="dxa"/>
          </w:tcPr>
          <w:p w:rsidR="00EA5E14" w:rsidRDefault="00EA5E14"/>
        </w:tc>
        <w:tc>
          <w:tcPr>
            <w:tcW w:w="1418" w:type="dxa"/>
          </w:tcPr>
          <w:p w:rsidR="00EA5E14" w:rsidRDefault="00EA5E14"/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Психолого-педагогическое сопровождение образовательного процесса лиц с ограниченными возможностями здоровья</w:t>
            </w:r>
          </w:p>
          <w:p w:rsidR="00EA5E14" w:rsidRDefault="00B818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Б1.В.03.05</w:t>
            </w:r>
          </w:p>
        </w:tc>
        <w:tc>
          <w:tcPr>
            <w:tcW w:w="2839" w:type="dxa"/>
          </w:tcPr>
          <w:p w:rsidR="00EA5E14" w:rsidRDefault="00EA5E14"/>
        </w:tc>
      </w:tr>
      <w:tr w:rsidR="00EA5E14" w:rsidTr="008405D8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A5E14" w:rsidRPr="00DF5822" w:rsidTr="008405D8">
        <w:trPr>
          <w:trHeight w:hRule="exact" w:val="1396"/>
        </w:trPr>
        <w:tc>
          <w:tcPr>
            <w:tcW w:w="426" w:type="dxa"/>
          </w:tcPr>
          <w:p w:rsidR="00EA5E14" w:rsidRDefault="00EA5E14"/>
        </w:tc>
        <w:tc>
          <w:tcPr>
            <w:tcW w:w="981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A5E14" w:rsidRPr="008405D8" w:rsidTr="008405D8">
        <w:trPr>
          <w:trHeight w:hRule="exact" w:val="972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EA5E14" w:rsidRPr="008405D8" w:rsidTr="008405D8">
        <w:trPr>
          <w:trHeight w:hRule="exact" w:val="416"/>
        </w:trPr>
        <w:tc>
          <w:tcPr>
            <w:tcW w:w="426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</w:tr>
      <w:tr w:rsidR="00EA5E14" w:rsidTr="008405D8">
        <w:trPr>
          <w:trHeight w:hRule="exact" w:val="277"/>
        </w:trPr>
        <w:tc>
          <w:tcPr>
            <w:tcW w:w="39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EA5E14" w:rsidRDefault="00EA5E14"/>
        </w:tc>
        <w:tc>
          <w:tcPr>
            <w:tcW w:w="426" w:type="dxa"/>
          </w:tcPr>
          <w:p w:rsidR="00EA5E14" w:rsidRDefault="00EA5E14"/>
        </w:tc>
        <w:tc>
          <w:tcPr>
            <w:tcW w:w="1277" w:type="dxa"/>
          </w:tcPr>
          <w:p w:rsidR="00EA5E14" w:rsidRDefault="00EA5E14"/>
        </w:tc>
        <w:tc>
          <w:tcPr>
            <w:tcW w:w="1002" w:type="dxa"/>
            <w:gridSpan w:val="2"/>
          </w:tcPr>
          <w:p w:rsidR="00EA5E14" w:rsidRDefault="00EA5E14"/>
        </w:tc>
        <w:tc>
          <w:tcPr>
            <w:tcW w:w="2839" w:type="dxa"/>
          </w:tcPr>
          <w:p w:rsidR="00EA5E14" w:rsidRDefault="00EA5E14"/>
        </w:tc>
      </w:tr>
      <w:tr w:rsidR="00EA5E14" w:rsidTr="008405D8">
        <w:trPr>
          <w:trHeight w:hRule="exact" w:val="155"/>
        </w:trPr>
        <w:tc>
          <w:tcPr>
            <w:tcW w:w="426" w:type="dxa"/>
          </w:tcPr>
          <w:p w:rsidR="00EA5E14" w:rsidRDefault="00EA5E14"/>
        </w:tc>
        <w:tc>
          <w:tcPr>
            <w:tcW w:w="723" w:type="dxa"/>
          </w:tcPr>
          <w:p w:rsidR="00EA5E14" w:rsidRDefault="00EA5E14"/>
        </w:tc>
        <w:tc>
          <w:tcPr>
            <w:tcW w:w="1418" w:type="dxa"/>
          </w:tcPr>
          <w:p w:rsidR="00EA5E14" w:rsidRDefault="00EA5E14"/>
        </w:tc>
        <w:tc>
          <w:tcPr>
            <w:tcW w:w="1419" w:type="dxa"/>
          </w:tcPr>
          <w:p w:rsidR="00EA5E14" w:rsidRDefault="00EA5E14"/>
        </w:tc>
        <w:tc>
          <w:tcPr>
            <w:tcW w:w="710" w:type="dxa"/>
          </w:tcPr>
          <w:p w:rsidR="00EA5E14" w:rsidRDefault="00EA5E14"/>
        </w:tc>
        <w:tc>
          <w:tcPr>
            <w:tcW w:w="426" w:type="dxa"/>
          </w:tcPr>
          <w:p w:rsidR="00EA5E14" w:rsidRDefault="00EA5E14"/>
        </w:tc>
        <w:tc>
          <w:tcPr>
            <w:tcW w:w="1277" w:type="dxa"/>
          </w:tcPr>
          <w:p w:rsidR="00EA5E14" w:rsidRDefault="00EA5E14"/>
        </w:tc>
        <w:tc>
          <w:tcPr>
            <w:tcW w:w="1002" w:type="dxa"/>
            <w:gridSpan w:val="2"/>
          </w:tcPr>
          <w:p w:rsidR="00EA5E14" w:rsidRDefault="00EA5E14"/>
        </w:tc>
        <w:tc>
          <w:tcPr>
            <w:tcW w:w="2839" w:type="dxa"/>
          </w:tcPr>
          <w:p w:rsidR="00EA5E14" w:rsidRDefault="00EA5E14"/>
        </w:tc>
      </w:tr>
      <w:tr w:rsidR="00EA5E14" w:rsidTr="008405D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EA5E14" w:rsidRPr="00DF5822" w:rsidTr="008405D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EA5E14" w:rsidRPr="00DF5822" w:rsidTr="008405D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909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EA5E14">
            <w:pPr>
              <w:rPr>
                <w:lang w:val="ru-RU"/>
              </w:rPr>
            </w:pPr>
          </w:p>
        </w:tc>
      </w:tr>
      <w:tr w:rsidR="00EA5E14" w:rsidRPr="00DF5822" w:rsidTr="008405D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EA5E14" w:rsidRPr="00DF5822" w:rsidTr="008405D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EA5E14" w:rsidTr="008405D8">
        <w:trPr>
          <w:trHeight w:hRule="exact" w:val="402"/>
        </w:trPr>
        <w:tc>
          <w:tcPr>
            <w:tcW w:w="51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EA5E14" w:rsidTr="008405D8">
        <w:trPr>
          <w:trHeight w:hRule="exact" w:val="421"/>
        </w:trPr>
        <w:tc>
          <w:tcPr>
            <w:tcW w:w="426" w:type="dxa"/>
          </w:tcPr>
          <w:p w:rsidR="00EA5E14" w:rsidRDefault="00EA5E14"/>
        </w:tc>
        <w:tc>
          <w:tcPr>
            <w:tcW w:w="723" w:type="dxa"/>
          </w:tcPr>
          <w:p w:rsidR="00EA5E14" w:rsidRDefault="00EA5E14"/>
        </w:tc>
        <w:tc>
          <w:tcPr>
            <w:tcW w:w="1418" w:type="dxa"/>
          </w:tcPr>
          <w:p w:rsidR="00EA5E14" w:rsidRDefault="00EA5E14"/>
        </w:tc>
        <w:tc>
          <w:tcPr>
            <w:tcW w:w="1419" w:type="dxa"/>
          </w:tcPr>
          <w:p w:rsidR="00EA5E14" w:rsidRDefault="00EA5E14"/>
        </w:tc>
        <w:tc>
          <w:tcPr>
            <w:tcW w:w="710" w:type="dxa"/>
          </w:tcPr>
          <w:p w:rsidR="00EA5E14" w:rsidRDefault="00EA5E14"/>
        </w:tc>
        <w:tc>
          <w:tcPr>
            <w:tcW w:w="426" w:type="dxa"/>
          </w:tcPr>
          <w:p w:rsidR="00EA5E14" w:rsidRDefault="00EA5E14"/>
        </w:tc>
        <w:tc>
          <w:tcPr>
            <w:tcW w:w="1277" w:type="dxa"/>
          </w:tcPr>
          <w:p w:rsidR="00EA5E14" w:rsidRDefault="00EA5E14"/>
        </w:tc>
        <w:tc>
          <w:tcPr>
            <w:tcW w:w="1002" w:type="dxa"/>
            <w:gridSpan w:val="2"/>
          </w:tcPr>
          <w:p w:rsidR="00EA5E14" w:rsidRDefault="00EA5E14"/>
        </w:tc>
        <w:tc>
          <w:tcPr>
            <w:tcW w:w="2839" w:type="dxa"/>
          </w:tcPr>
          <w:p w:rsidR="00EA5E14" w:rsidRDefault="00EA5E14"/>
        </w:tc>
      </w:tr>
      <w:tr w:rsidR="00EA5E14" w:rsidTr="008405D8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A5E14" w:rsidTr="008405D8">
        <w:trPr>
          <w:trHeight w:hRule="exact" w:val="180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</w:t>
            </w:r>
            <w:r w:rsidR="00DF58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EA5E14" w:rsidRPr="00B818A0" w:rsidRDefault="00EA5E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EA5E14" w:rsidRPr="00B818A0" w:rsidRDefault="00EA5E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EA5E14" w:rsidRDefault="00B818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A5E1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EA5E14" w:rsidRPr="00B818A0" w:rsidRDefault="00EA5E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EA5E14" w:rsidRPr="00B818A0" w:rsidRDefault="00EA5E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EA5E14" w:rsidRPr="00DF582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EA5E14" w:rsidRPr="00B818A0" w:rsidRDefault="00B818A0">
      <w:pPr>
        <w:rPr>
          <w:sz w:val="0"/>
          <w:szCs w:val="0"/>
          <w:lang w:val="ru-RU"/>
        </w:rPr>
      </w:pPr>
      <w:r w:rsidRPr="00B818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A5E1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A5E14">
        <w:trPr>
          <w:trHeight w:hRule="exact" w:val="555"/>
        </w:trPr>
        <w:tc>
          <w:tcPr>
            <w:tcW w:w="9640" w:type="dxa"/>
          </w:tcPr>
          <w:p w:rsidR="00EA5E14" w:rsidRDefault="00EA5E14"/>
        </w:tc>
      </w:tr>
      <w:tr w:rsidR="00EA5E1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A5E14" w:rsidRDefault="00B818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A5E14" w:rsidRPr="00DF582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A5E14" w:rsidRPr="00DF5822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заочная на 2021/2022 учебный год, утвержденным приказом ректора от 30.08.2021 №94;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«Психолого- педагогическое сопровождение образовательного процесса лиц с ограниченными возможностями здоровья» в течение 2021/2022 учебного года: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EA5E14" w:rsidRPr="00B818A0" w:rsidRDefault="00B818A0">
      <w:pPr>
        <w:rPr>
          <w:sz w:val="0"/>
          <w:szCs w:val="0"/>
          <w:lang w:val="ru-RU"/>
        </w:rPr>
      </w:pPr>
      <w:r w:rsidRPr="00B818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A5E14" w:rsidRPr="00DF582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EA5E14" w:rsidRPr="00DF5822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Б1.В.03.05 «Психолого-педагогическое сопровождение образовательного процесса лиц с ограниченными возможностями здоровья».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A5E14" w:rsidRPr="00DF5822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«Психолого-педагогическое сопровождение образовательного процесса лиц с ограниченными возможностями здоровья»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A5E14" w:rsidRPr="00DF582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EA5E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EA5E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A5E14" w:rsidRPr="00DF582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1.1 знать технологии проектирования образовательных программ и систем</w:t>
            </w:r>
          </w:p>
        </w:tc>
      </w:tr>
      <w:tr w:rsidR="00EA5E14" w:rsidRPr="00DF582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  <w:tr w:rsidR="00EA5E14" w:rsidRPr="00DF582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1.5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EA5E14" w:rsidRPr="00DF5822">
        <w:trPr>
          <w:trHeight w:hRule="exact" w:val="277"/>
        </w:trPr>
        <w:tc>
          <w:tcPr>
            <w:tcW w:w="9640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</w:tr>
      <w:tr w:rsidR="00EA5E14" w:rsidRPr="00DF582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психолого- педагогическую диагностику результатов обучения и личностного развития детей и обучающихся, в том числе детей и обучающихся с ограниченными возможностями здоровья</w:t>
            </w:r>
          </w:p>
        </w:tc>
      </w:tr>
      <w:tr w:rsidR="00EA5E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EA5E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A5E14" w:rsidRPr="00DF582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2.1 знать основы психодиагностики, классификацию методов, методы сбора, обработки информации, интерпретации результатов</w:t>
            </w:r>
          </w:p>
        </w:tc>
      </w:tr>
      <w:tr w:rsidR="00EA5E14" w:rsidRPr="00DF5822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2.4 уметь планировать и проводить диагностическое исследование с использованием стандартизированного инструментария, включая обработку результатов, выявлять и проводить  диагностическую работу по выявлению уровня готовности или адаптации детей и обучающихся к новым образовательным условиям, особенности и возможные причины дезадаптации с целью определения направлений оказания психологической помощи</w:t>
            </w:r>
          </w:p>
        </w:tc>
      </w:tr>
      <w:tr w:rsidR="00EA5E14" w:rsidRPr="00DF5822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2.5 уметь осуществлять социально-психологическую диагностику особенностей группового развития формальных и неформальных коллективов обучающихся диагностику социально-психологического климата в коллективе, а так же диагностировать интеллектуальные, личностные и эмоционально-волевые особенности развития детей и обучающихся, осуществлять профессиональные записи (планы работы, протоколы, журналы, психологические заключения и отчеты)</w:t>
            </w:r>
          </w:p>
        </w:tc>
      </w:tr>
      <w:tr w:rsidR="00EA5E14" w:rsidRPr="00DF5822">
        <w:trPr>
          <w:trHeight w:hRule="exact" w:val="52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2.6 владеть способами изучения интересов, склонностей, способностей детей и</w:t>
            </w:r>
          </w:p>
        </w:tc>
      </w:tr>
    </w:tbl>
    <w:p w:rsidR="00EA5E14" w:rsidRPr="00B818A0" w:rsidRDefault="00B818A0">
      <w:pPr>
        <w:rPr>
          <w:sz w:val="0"/>
          <w:szCs w:val="0"/>
          <w:lang w:val="ru-RU"/>
        </w:rPr>
      </w:pPr>
      <w:r w:rsidRPr="00B818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A5E14" w:rsidRPr="00DF582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обучающихся, предпосылок одаренности, правилами подбора диагностического инструментария, адекватного целям работы</w:t>
            </w:r>
          </w:p>
        </w:tc>
      </w:tr>
      <w:tr w:rsidR="00EA5E14" w:rsidRPr="00DF5822">
        <w:trPr>
          <w:trHeight w:hRule="exact" w:val="277"/>
        </w:trPr>
        <w:tc>
          <w:tcPr>
            <w:tcW w:w="9640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</w:tr>
      <w:tr w:rsidR="00EA5E14" w:rsidRPr="00DF5822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коррекционно - развивающую работу с детьми и обучающимися, в том числе детьми и обучающимися с ограниченными возможностями здоровья с применением стандартных методов и технологий на основе результатов психолого-педагогической диагностики</w:t>
            </w:r>
          </w:p>
        </w:tc>
      </w:tr>
      <w:tr w:rsidR="00EA5E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EA5E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A5E14" w:rsidRPr="00DF582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3.1 знать теории, направления и практики коррекционно-развивающей работы, современные техники и приемы коррекционно-развивающей работы и психологической помощи</w:t>
            </w:r>
          </w:p>
        </w:tc>
      </w:tr>
      <w:tr w:rsidR="00EA5E14" w:rsidRPr="00DF582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3.2 знать закономерности развития различных категорий обучающихся, в том числе с особыми образовательными потребностями, стандартные методы и технологии, позволяющие решать коррекционно-развивающие задачи, в том числе во взаимодействии с другими специалистами</w:t>
            </w:r>
          </w:p>
        </w:tc>
      </w:tr>
      <w:tr w:rsidR="00EA5E14" w:rsidRPr="00DF582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3.4 уметь составлять и проводить коррекционно-развивающие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EA5E14" w:rsidRPr="00DF5822">
        <w:trPr>
          <w:trHeight w:hRule="exact" w:val="220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3.5 уметь совместно с педагогами, учителями-дефектологами, учителями- логопедами, социальными педагогами осуществить психолого-педагогическую коррекцию выявленных в психическом развитии детей и обучающихся недостатков нарушений социализации и адаптации, участвовать в создании образовательной среды для обучающихся с особыми образовательными потребностями, в том числе одаренных обучающихся; проектировать в сотрудничестве с педагогами индивидуальные образовательные маршруты для обучающихся; осуществлять профессиональные записи (планы работы, протоколы, журналы, психологические заключения и отчеты)</w:t>
            </w:r>
          </w:p>
        </w:tc>
      </w:tr>
      <w:tr w:rsidR="00EA5E14" w:rsidRPr="00DF582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3.6 владеть стандартными методы и приемами наблюдения за нормальным и отклоняющимся психическим и физиологическим развитием детей и обучающихся; приемами разработки и проведения коррекционно-развивающих занятий с обучающимися и воспитанниками</w:t>
            </w:r>
          </w:p>
        </w:tc>
      </w:tr>
      <w:tr w:rsidR="00EA5E14" w:rsidRPr="00DF5822">
        <w:trPr>
          <w:trHeight w:hRule="exact" w:val="277"/>
        </w:trPr>
        <w:tc>
          <w:tcPr>
            <w:tcW w:w="9640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</w:tr>
      <w:tr w:rsidR="00EA5E14" w:rsidRPr="00DF582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преподавание предмета по дополнительным образовательным программам</w:t>
            </w:r>
          </w:p>
        </w:tc>
      </w:tr>
      <w:tr w:rsidR="00EA5E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EA5E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A5E14" w:rsidRPr="00DF582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6.1 знать принципы и приемы, техники  презентаций дополнительной образовательной программы</w:t>
            </w:r>
          </w:p>
        </w:tc>
      </w:tr>
      <w:tr w:rsidR="00EA5E14" w:rsidRPr="00DF582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6.2 знать характеристики методов, форм, приемов и средств организации деятельности учащихся при освоении дополнительных общеобразовательных программ</w:t>
            </w:r>
          </w:p>
        </w:tc>
      </w:tr>
      <w:tr w:rsidR="00EA5E14" w:rsidRPr="00DF582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6.3 знать основные подходы и направления работы в области профессиональной ориентации, профессионального самоопределения, профессиональной пригодности, ориентации и т.п.</w:t>
            </w:r>
          </w:p>
        </w:tc>
      </w:tr>
      <w:tr w:rsidR="00EA5E14" w:rsidRPr="00DF582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6.4 уметь осуществлять деятельность и (или) демонстрировать элементы деятельности, соответствующей программе дополнительного образования</w:t>
            </w:r>
          </w:p>
        </w:tc>
      </w:tr>
      <w:tr w:rsidR="00EA5E14" w:rsidRPr="00DF582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6.5 уметь готовить информационные материалы о возможностях и содержании дополнительной общеобразовательной программы, понимать мотивы поведения учащихся, их образовательные потребности и т.п.</w:t>
            </w:r>
          </w:p>
        </w:tc>
      </w:tr>
      <w:tr w:rsidR="00EA5E14" w:rsidRPr="00DF582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6.6 владеть дополнительной предпрофессиональной программе, организацией и мотивацией деятельности и общения учащихся на учебных занятиях</w:t>
            </w:r>
          </w:p>
        </w:tc>
      </w:tr>
    </w:tbl>
    <w:p w:rsidR="00EA5E14" w:rsidRPr="00B818A0" w:rsidRDefault="00B818A0">
      <w:pPr>
        <w:rPr>
          <w:sz w:val="0"/>
          <w:szCs w:val="0"/>
          <w:lang w:val="ru-RU"/>
        </w:rPr>
      </w:pPr>
      <w:r w:rsidRPr="00B818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EA5E14" w:rsidRPr="00DF5822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УК-3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EA5E14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EA5E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A5E14" w:rsidRPr="00DF5822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3.1 знать социально-психологические процессы развития группы</w:t>
            </w:r>
          </w:p>
        </w:tc>
      </w:tr>
      <w:tr w:rsidR="00EA5E14" w:rsidRPr="00DF5822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3.2 знать основные условия эффективной командной работы для достижения поставленной цели, правила командной работы, эффективность использования стратегии сотрудничества для достижения поставленной цели</w:t>
            </w:r>
          </w:p>
        </w:tc>
      </w:tr>
      <w:tr w:rsidR="00EA5E14" w:rsidRPr="00DF5822">
        <w:trPr>
          <w:trHeight w:hRule="exact" w:val="1396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3.3 уметь понимать особенности поведения выделенных групп людей, с которыми работает/взаимодействует, учитывать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</w:tc>
      </w:tr>
      <w:tr w:rsidR="00EA5E14" w:rsidRPr="00DF5822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3.4 уметь предвидеть результаты (последствия) личных действий и планировать последовательность шагов для достижения заданного результата</w:t>
            </w:r>
          </w:p>
        </w:tc>
      </w:tr>
      <w:tr w:rsidR="00EA5E14" w:rsidRPr="00DF5822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3.5 владеть навыками эффективного взаимодействия с другими членами команды, в т.ч. при участии в обмене информацией, знаниями и опытом, и презентации результатов работы команды</w:t>
            </w:r>
          </w:p>
        </w:tc>
      </w:tr>
      <w:tr w:rsidR="00EA5E14" w:rsidRPr="00DF5822">
        <w:trPr>
          <w:trHeight w:hRule="exact" w:val="416"/>
        </w:trPr>
        <w:tc>
          <w:tcPr>
            <w:tcW w:w="3970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</w:tr>
      <w:tr w:rsidR="00EA5E14" w:rsidRPr="00DF5822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EA5E14" w:rsidRPr="00DF5822">
        <w:trPr>
          <w:trHeight w:hRule="exact" w:val="231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EA5E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Б1.В.03.05 «Психолого-педагогическое сопровождение образовательного процесса лиц с ограниченными возможностями здоровья» относится к обязательной части, является дисциплиной Блока Б1. «Дисциплины (модули)». Модуль "Современные технологии психолого-педагогического сопровождения детей с проблемами в развития"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EA5E14" w:rsidRPr="00DF5822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EA5E14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E14" w:rsidRDefault="00EA5E14"/>
        </w:tc>
      </w:tr>
      <w:tr w:rsidR="00EA5E14" w:rsidRPr="00DF582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E14" w:rsidRPr="00B818A0" w:rsidRDefault="00EA5E14">
            <w:pPr>
              <w:rPr>
                <w:lang w:val="ru-RU"/>
              </w:rPr>
            </w:pPr>
          </w:p>
        </w:tc>
      </w:tr>
      <w:tr w:rsidR="00EA5E14" w:rsidRPr="00DF5822">
        <w:trPr>
          <w:trHeight w:hRule="exact" w:val="304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E14" w:rsidRPr="00B818A0" w:rsidRDefault="00B818A0">
            <w:pPr>
              <w:spacing w:after="0" w:line="240" w:lineRule="auto"/>
              <w:jc w:val="center"/>
              <w:rPr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lang w:val="ru-RU"/>
              </w:rPr>
              <w:t>Специальная методика обучения</w:t>
            </w:r>
          </w:p>
          <w:p w:rsidR="00EA5E14" w:rsidRPr="00B818A0" w:rsidRDefault="00B818A0">
            <w:pPr>
              <w:spacing w:after="0" w:line="240" w:lineRule="auto"/>
              <w:jc w:val="center"/>
              <w:rPr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lang w:val="ru-RU"/>
              </w:rPr>
              <w:t>Анатомия, физиология и патология органов слуха, зрения и речи</w:t>
            </w:r>
          </w:p>
          <w:p w:rsidR="00EA5E14" w:rsidRPr="00B818A0" w:rsidRDefault="00B818A0">
            <w:pPr>
              <w:spacing w:after="0" w:line="240" w:lineRule="auto"/>
              <w:jc w:val="center"/>
              <w:rPr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lang w:val="ru-RU"/>
              </w:rPr>
              <w:t>Коррекционно-развивающая работа в инклюзивном образовании</w:t>
            </w:r>
          </w:p>
          <w:p w:rsidR="00EA5E14" w:rsidRPr="00B818A0" w:rsidRDefault="00B818A0">
            <w:pPr>
              <w:spacing w:after="0" w:line="240" w:lineRule="auto"/>
              <w:jc w:val="center"/>
              <w:rPr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lang w:val="ru-RU"/>
              </w:rPr>
              <w:t>Образовательные программы и образовательные стандарты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E14" w:rsidRPr="00B818A0" w:rsidRDefault="00B818A0">
            <w:pPr>
              <w:spacing w:after="0" w:line="240" w:lineRule="auto"/>
              <w:jc w:val="center"/>
              <w:rPr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практика: технологическая (проектно-технологическая) практика</w:t>
            </w:r>
          </w:p>
          <w:p w:rsidR="00EA5E14" w:rsidRPr="00B818A0" w:rsidRDefault="00EA5E14">
            <w:pPr>
              <w:spacing w:after="0" w:line="240" w:lineRule="auto"/>
              <w:jc w:val="center"/>
              <w:rPr>
                <w:lang w:val="ru-RU"/>
              </w:rPr>
            </w:pPr>
          </w:p>
          <w:p w:rsidR="00EA5E14" w:rsidRPr="00B818A0" w:rsidRDefault="00B818A0">
            <w:pPr>
              <w:spacing w:after="0" w:line="240" w:lineRule="auto"/>
              <w:jc w:val="center"/>
              <w:rPr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lang w:val="ru-RU"/>
              </w:rPr>
              <w:t>Дефектология</w:t>
            </w:r>
          </w:p>
          <w:p w:rsidR="00EA5E14" w:rsidRPr="00B818A0" w:rsidRDefault="00B818A0">
            <w:pPr>
              <w:spacing w:after="0" w:line="240" w:lineRule="auto"/>
              <w:jc w:val="center"/>
              <w:rPr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lang w:val="ru-RU"/>
              </w:rPr>
              <w:t>Основы обучения и воспитания детей с сенсорными нарушениями</w:t>
            </w:r>
          </w:p>
          <w:p w:rsidR="00EA5E14" w:rsidRPr="00B818A0" w:rsidRDefault="00B818A0">
            <w:pPr>
              <w:spacing w:after="0" w:line="240" w:lineRule="auto"/>
              <w:jc w:val="center"/>
              <w:rPr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практика: технологическая (проектно-технологическая) практика</w:t>
            </w:r>
          </w:p>
          <w:p w:rsidR="00EA5E14" w:rsidRPr="00B818A0" w:rsidRDefault="00EA5E14">
            <w:pPr>
              <w:spacing w:after="0" w:line="240" w:lineRule="auto"/>
              <w:jc w:val="center"/>
              <w:rPr>
                <w:lang w:val="ru-RU"/>
              </w:rPr>
            </w:pPr>
          </w:p>
          <w:p w:rsidR="00EA5E14" w:rsidRPr="00B818A0" w:rsidRDefault="00B818A0">
            <w:pPr>
              <w:spacing w:after="0" w:line="240" w:lineRule="auto"/>
              <w:jc w:val="center"/>
              <w:rPr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Психолого-педагогическое сопровождение детей с комплексными нарушениями в развитии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ПК-6, ПК-3, ПК-2, ПК-1, УК-3</w:t>
            </w:r>
          </w:p>
        </w:tc>
      </w:tr>
      <w:tr w:rsidR="00EA5E14" w:rsidRPr="00DF5822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A5E14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A5E1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EA5E14" w:rsidRDefault="00B818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EA5E1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5E1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5E1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5E1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5E1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EA5E1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A5E14">
        <w:trPr>
          <w:trHeight w:hRule="exact" w:val="416"/>
        </w:trPr>
        <w:tc>
          <w:tcPr>
            <w:tcW w:w="5671" w:type="dxa"/>
          </w:tcPr>
          <w:p w:rsidR="00EA5E14" w:rsidRDefault="00EA5E14"/>
        </w:tc>
        <w:tc>
          <w:tcPr>
            <w:tcW w:w="1702" w:type="dxa"/>
          </w:tcPr>
          <w:p w:rsidR="00EA5E14" w:rsidRDefault="00EA5E14"/>
        </w:tc>
        <w:tc>
          <w:tcPr>
            <w:tcW w:w="426" w:type="dxa"/>
          </w:tcPr>
          <w:p w:rsidR="00EA5E14" w:rsidRDefault="00EA5E14"/>
        </w:tc>
        <w:tc>
          <w:tcPr>
            <w:tcW w:w="710" w:type="dxa"/>
          </w:tcPr>
          <w:p w:rsidR="00EA5E14" w:rsidRDefault="00EA5E14"/>
        </w:tc>
        <w:tc>
          <w:tcPr>
            <w:tcW w:w="1135" w:type="dxa"/>
          </w:tcPr>
          <w:p w:rsidR="00EA5E14" w:rsidRDefault="00EA5E14"/>
        </w:tc>
      </w:tr>
      <w:tr w:rsidR="00EA5E1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3</w:t>
            </w:r>
          </w:p>
        </w:tc>
      </w:tr>
      <w:tr w:rsidR="00EA5E14">
        <w:trPr>
          <w:trHeight w:hRule="exact" w:val="277"/>
        </w:trPr>
        <w:tc>
          <w:tcPr>
            <w:tcW w:w="5671" w:type="dxa"/>
          </w:tcPr>
          <w:p w:rsidR="00EA5E14" w:rsidRDefault="00EA5E14"/>
        </w:tc>
        <w:tc>
          <w:tcPr>
            <w:tcW w:w="1702" w:type="dxa"/>
          </w:tcPr>
          <w:p w:rsidR="00EA5E14" w:rsidRDefault="00EA5E14"/>
        </w:tc>
        <w:tc>
          <w:tcPr>
            <w:tcW w:w="426" w:type="dxa"/>
          </w:tcPr>
          <w:p w:rsidR="00EA5E14" w:rsidRDefault="00EA5E14"/>
        </w:tc>
        <w:tc>
          <w:tcPr>
            <w:tcW w:w="710" w:type="dxa"/>
          </w:tcPr>
          <w:p w:rsidR="00EA5E14" w:rsidRDefault="00EA5E14"/>
        </w:tc>
        <w:tc>
          <w:tcPr>
            <w:tcW w:w="1135" w:type="dxa"/>
          </w:tcPr>
          <w:p w:rsidR="00EA5E14" w:rsidRDefault="00EA5E14"/>
        </w:tc>
      </w:tr>
      <w:tr w:rsidR="00EA5E14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EA5E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A5E14" w:rsidRPr="00B818A0" w:rsidRDefault="00EA5E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A5E14">
        <w:trPr>
          <w:trHeight w:hRule="exact" w:val="416"/>
        </w:trPr>
        <w:tc>
          <w:tcPr>
            <w:tcW w:w="5671" w:type="dxa"/>
          </w:tcPr>
          <w:p w:rsidR="00EA5E14" w:rsidRDefault="00EA5E14"/>
        </w:tc>
        <w:tc>
          <w:tcPr>
            <w:tcW w:w="1702" w:type="dxa"/>
          </w:tcPr>
          <w:p w:rsidR="00EA5E14" w:rsidRDefault="00EA5E14"/>
        </w:tc>
        <w:tc>
          <w:tcPr>
            <w:tcW w:w="426" w:type="dxa"/>
          </w:tcPr>
          <w:p w:rsidR="00EA5E14" w:rsidRDefault="00EA5E14"/>
        </w:tc>
        <w:tc>
          <w:tcPr>
            <w:tcW w:w="710" w:type="dxa"/>
          </w:tcPr>
          <w:p w:rsidR="00EA5E14" w:rsidRDefault="00EA5E14"/>
        </w:tc>
        <w:tc>
          <w:tcPr>
            <w:tcW w:w="1135" w:type="dxa"/>
          </w:tcPr>
          <w:p w:rsidR="00EA5E14" w:rsidRDefault="00EA5E14"/>
        </w:tc>
      </w:tr>
      <w:tr w:rsidR="00EA5E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A5E1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A5E14" w:rsidRDefault="00EA5E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A5E14" w:rsidRDefault="00EA5E1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A5E14" w:rsidRDefault="00EA5E1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A5E14" w:rsidRDefault="00EA5E14"/>
        </w:tc>
      </w:tr>
      <w:tr w:rsidR="00EA5E1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 педагогика в контексте реализации коррекционно-образовательных задач.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5E14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и специфические вопросы социально- педагогического сопровождения детей с ОВЗ в России и за рубежом.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5E1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Социально-педагогическое консультирование в системе специальной помощи детям с ограниченными возможностями.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периодизация развития человека.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5E1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Социально-педагогическое консультирование в системе работы специального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интеграции детей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5E14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Социально-педагогическая диагностика в контексте специального сопровождения детей с ограниченными возможностями.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 педагогическая характеристика субъектов инклюзивного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5E14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Коррекционно-развивающая работа в системе специальной помощи семье имеющей ребенка с ОВЗ История становления системы индивидуального сопровождения развития детей в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5E1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обеспечение интегративных процессов в образовании Специальные образовательные учреждения для детей с отклонениями в развитии.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5E1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 1. «Общая характеристика психолого- педагогического сопровождения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5E1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 2. Психолого-педагогическое сопровождение образовательного процесса в условиях введения ФГОС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A5E14" w:rsidRDefault="00B818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A5E1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Занятие 3.  Основы психолого-педагогического взаимодействия участников образовательного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5E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4. Учебно-педагогическое сотрудничество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5E1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 5. Основные затруднения в педагогическом взаимодействии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5E1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 6. «Взаимодействие педагога с другими участниками образовательного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5E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EA5E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EA5E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EA5E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5E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EA5E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A5E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EA5E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A5E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EA5E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A5E1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EA5E1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EA5E1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EA5E14" w:rsidRPr="00DF5822">
        <w:trPr>
          <w:trHeight w:hRule="exact" w:val="1126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EA5E1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EA5E14" w:rsidRPr="00B818A0" w:rsidRDefault="00B818A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818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</w:t>
            </w:r>
          </w:p>
        </w:tc>
      </w:tr>
    </w:tbl>
    <w:p w:rsidR="00EA5E14" w:rsidRPr="00B818A0" w:rsidRDefault="00B818A0">
      <w:pPr>
        <w:rPr>
          <w:sz w:val="0"/>
          <w:szCs w:val="0"/>
          <w:lang w:val="ru-RU"/>
        </w:rPr>
      </w:pPr>
      <w:r w:rsidRPr="00B818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A5E14" w:rsidRPr="00DF5822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A5E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EA5E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A5E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A5E14" w:rsidRPr="00DF5822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Специальная педагогика в контексте реализации коррекционно-образовательных задач.</w:t>
            </w:r>
          </w:p>
        </w:tc>
      </w:tr>
      <w:tr w:rsidR="00EA5E14" w:rsidRPr="00DF5822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1.1. Категориальный аппарат педагогики и психологии инклюзивного образования.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 Образование как педагогический процесс. Психолого-педагогическое сопровождение и поддержка субъектов инклюзивного образования.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1.3. Социально-педагогическая поддержка субъектов инклюзивного образования.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1.4. Обучение и воспитание детей с ограниченными возможностями здоровья в инклюзивной образовательной среде.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1.5. Социализация детей с ограниченными возможностями здоровья как цель инклюзивного обучения.</w:t>
            </w:r>
          </w:p>
        </w:tc>
      </w:tr>
      <w:tr w:rsidR="00EA5E14" w:rsidRPr="00DF582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и специфические вопросы социально- педагогического сопровождения детей с ОВЗ в России и за рубежом.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</w:tr>
      <w:tr w:rsidR="00EA5E14" w:rsidRPr="00DF582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 Организационно-управленческие вопросы реализации инклюзивной практики в образовании. Научно-методическое обеспечение инклюзивного образования.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 Коррекционно-развивающая среда. Принципы обучения и воспитания в инклюзивной образовательной среде.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2.3. Коррекционноразвивающие технологии в методике обучения лиц с ограниченными возможностями здоровья в интегрированной образовательной среде.</w:t>
            </w:r>
          </w:p>
        </w:tc>
      </w:tr>
      <w:tr w:rsidR="00EA5E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Социально-педагогическое консультирование в системе специальной помощи детям с ограниченными возможностями.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Возрастная периодизация развития человека.</w:t>
            </w:r>
          </w:p>
        </w:tc>
      </w:tr>
      <w:tr w:rsidR="00EA5E14" w:rsidRPr="00DF582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3.1. Понятие о возрастных кризах. Роль возрастных кризов в развитии психических нарушений у детей.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 Причины нарушений интеллекта у детей. Классификация. Основные характеристики.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3.3. Факторы риска психического недоразвития ребенка.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3.4. Основные меры профилактики (медицинской и педагогической). Показания для консультации ребенка у психолога.</w:t>
            </w:r>
          </w:p>
        </w:tc>
      </w:tr>
    </w:tbl>
    <w:p w:rsidR="00EA5E14" w:rsidRPr="00B818A0" w:rsidRDefault="00B818A0">
      <w:pPr>
        <w:rPr>
          <w:sz w:val="0"/>
          <w:szCs w:val="0"/>
          <w:lang w:val="ru-RU"/>
        </w:rPr>
      </w:pPr>
      <w:r w:rsidRPr="00B818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A5E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Социально-педагогическое консультирование в системе работы специального педагога.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 интеграции детей с ограниченными возможностями здоровья.</w:t>
            </w:r>
          </w:p>
        </w:tc>
      </w:tr>
      <w:tr w:rsidR="00EA5E14" w:rsidRPr="00DF582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 Комбинированная интеграция. Частичная интеграция. Временная интеграция. Полная интеграция.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 Дидактические условия подготовки учителя к интегрированному обучению детей с ограниченными возможностями.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 Проблемы и перспективы образовательной интеграции и социальной адаптации лиц с ограниченными возможностями здоровья.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4.5. Образовательная интеграция и социальная адаптация детей с ограниченными возможностями здоровья как социальная и психолого-педагогическая проблема.</w:t>
            </w:r>
          </w:p>
        </w:tc>
      </w:tr>
      <w:tr w:rsidR="00EA5E1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Социально-педагогическая диагностика в контексте специального сопровождения детей с ограниченными возможностями.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Психолого-педагогическая характеристика субъектов инклюзивного образования.</w:t>
            </w:r>
          </w:p>
        </w:tc>
      </w:tr>
      <w:tr w:rsidR="00EA5E14" w:rsidRPr="00DF582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5.1. Психолого-педагогические особенности детей с ограниченными возможностями здоровья.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5.2. Общие и специфические особенности детей с отклонениями в развитии.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5.3. Теоретические основы построения системы сопровождения, диагностики и развития в образовании. Системно-ориентированный подход - как основание для формирования теории и методики психолого-педагогического сопровождения и диагностики.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5.4. Сопровождение - метод, обеспечивающий создание условий для принятия субъектом развития оптимальных решений в различных ситуациях жизненного выбора.</w:t>
            </w:r>
          </w:p>
        </w:tc>
      </w:tr>
      <w:tr w:rsidR="00EA5E14" w:rsidRPr="00DF582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Коррекционно-развивающая работа в системе специальной помощи семье имеющей ребенка с ОВЗ История становления системы индивидуального сопровождения развития детей в России.</w:t>
            </w:r>
          </w:p>
        </w:tc>
      </w:tr>
      <w:tr w:rsidR="00EA5E14" w:rsidRPr="00DF582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6.1. Интегративный подход к проблеме становления и развития человека в истории отечественной психологии и педагогике. Международный опыт построения служб и систем комплексного сопровождения развития ребенка.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6.2. Службы сопровождения в специальном образовании. Помощь учащимся, имеющим нарушения в развитии. Помощь персоналу школ. Помощь родителям детей с нарушением в развитии. Уровни сопровождения: системный и индивидуальный. Службы системного сопровождения.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6.3. Инновации в системе специального (дефектологического) образования в России и за рубежом. Проектирование содержания дополнительного образования лиц с ОВЗ.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6.4. Проектирование индивидуальных образовательных маршрутов и профессиональной карьеры лиц с ОВЗ.</w:t>
            </w:r>
          </w:p>
        </w:tc>
      </w:tr>
      <w:tr w:rsidR="00EA5E14" w:rsidRPr="00DF582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Психологическое обеспечение интегративных процессов в образовании Специальные образовательные учреждения для детей с отклонениями в развитии.</w:t>
            </w:r>
          </w:p>
        </w:tc>
      </w:tr>
      <w:tr w:rsidR="00EA5E14" w:rsidRPr="00DF5822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7.1. Государственная политика в образовании. Стратегический характер государственной образовательной политики в области специального образования. Современные подходы к модернизации специального образования.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7.2. Социально-групповые ценности, профессионально-групповые ценности педагога инклюзивного образования. Индивидуально-личностная система ценностей педагога.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7.3. Профессиональная компетентность педагога инклюзивного образования. Освоение профессиональными компетенциями как механизм повышения качества психолого- педагогического сопровождения субъектов специального и интегрированного образования.</w:t>
            </w:r>
          </w:p>
        </w:tc>
      </w:tr>
      <w:tr w:rsidR="00EA5E1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EA5E14" w:rsidRDefault="00B818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A5E14" w:rsidRPr="00DF582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Занятие 1. «Общая характеристика психолого-педагогического сопровождения</w:t>
            </w:r>
          </w:p>
        </w:tc>
      </w:tr>
      <w:tr w:rsidR="00EA5E14" w:rsidRPr="00DF5822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Раскрыть основы психолого-педагогического сопровождения.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Рассмотреть основные понятия: «сопровождение», «психолого-педагогическое сопровождение» и др.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«психолого-педагогическое сопровождение».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Объект и предмет психолого-педагогического сопровождения.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Компоненты психолого-педагогического сопровождения.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Задачи психолого-педагогического сопровождения.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Виды (направления) работ по психолого-педагогическому сопровождению.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Основные принципы организации данного вида сопровождения.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Этапы психолого-педагогического сопровождения.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Уровни психолого-педагогического сопровождения.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Ценности, на которые опирается метод сопровождения.</w:t>
            </w:r>
          </w:p>
        </w:tc>
      </w:tr>
      <w:tr w:rsidR="00EA5E14" w:rsidRPr="00DF582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Занятие 2. Психолого-педагогическое сопровождение образовательного процесса в условиях введения ФГОС</w:t>
            </w:r>
          </w:p>
        </w:tc>
      </w:tr>
      <w:tr w:rsidR="00EA5E14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Раскрыть содержание психолого-педагогического сопровождения образовательного процесса.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Рассмотреть работу школьной социально-психологической службы.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Подходы к планированию психолого-педагогического сопровождения в школе.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Условия эффективного функционирования планирования психологопедагогического сопровождения.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Следствия психолого-педагогического сопровождения образовательного процесса школы.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Направления психолого-педагогического сопровождения.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Работа школьной социально-психологической службы (СПС): состав, виды деятельности.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Основные мероприятия по реализации психолого-педагогического сопровождения.</w:t>
            </w:r>
          </w:p>
          <w:p w:rsidR="00EA5E14" w:rsidRDefault="00B818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Модели психологического развития</w:t>
            </w:r>
          </w:p>
        </w:tc>
      </w:tr>
      <w:tr w:rsidR="00EA5E14" w:rsidRPr="00DF582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Занятие 3.  Основы психолого-педагогического взаимодействия участников образовательного процесса</w:t>
            </w:r>
          </w:p>
        </w:tc>
      </w:tr>
      <w:tr w:rsidR="00EA5E14" w:rsidRPr="00DF582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Раскрыть основы психолого-педагогического взаимодействия участников образовательного процесса.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Рассмотреть основные понятия: «взаимодействие», «субъект образовательного процесса» и др.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Общая характеристика взаимодействия.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Взаимодействие в образовательной системе.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Взаимодействие субъектов образовательного процесса.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Виды психолого-педагогического взаимодействия.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Типы взаимодействия</w:t>
            </w:r>
          </w:p>
        </w:tc>
      </w:tr>
    </w:tbl>
    <w:p w:rsidR="00EA5E14" w:rsidRPr="00B818A0" w:rsidRDefault="00B818A0">
      <w:pPr>
        <w:rPr>
          <w:sz w:val="0"/>
          <w:szCs w:val="0"/>
          <w:lang w:val="ru-RU"/>
        </w:rPr>
      </w:pPr>
      <w:r w:rsidRPr="00B818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A5E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Занятие 4. Учебно-педагогическое сотрудничество</w:t>
            </w:r>
          </w:p>
        </w:tc>
      </w:tr>
      <w:tr w:rsidR="00EA5E14" w:rsidRPr="00DF582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Дать характеристику учебного сотрудничества.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Рассмотреть основные характеристики взаимодействия.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Раскрыть понятия «педагогическое общение» и др.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Общая характеристика учебного сотрудничества.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Влияние сотрудничества на учебную деятельность.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Основные характеристики взаимодействия.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Общая характеристика общения.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Педагогическое общение как форма взаимодействия субъектов образовательного процесса.</w:t>
            </w:r>
          </w:p>
        </w:tc>
      </w:tr>
      <w:tr w:rsidR="00EA5E14" w:rsidRPr="00DF582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Занятие 5. Основные затруднения в педагогическом взаимодействии</w:t>
            </w:r>
          </w:p>
        </w:tc>
      </w:tr>
      <w:tr w:rsidR="00EA5E14" w:rsidRPr="00DF582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Дать общую характеристику затрудненного общения.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Рассмотреть основные области затруднений в педагогическом процессе.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Общая характеристика затрудненного общения.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области затруднений в педагогическом процессе.</w:t>
            </w:r>
          </w:p>
        </w:tc>
      </w:tr>
      <w:tr w:rsidR="00EA5E14" w:rsidRPr="00DF582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Занятие 6. «Взаимодействие педагога с другими участниками образовательного процесса</w:t>
            </w:r>
          </w:p>
        </w:tc>
      </w:tr>
      <w:tr w:rsidR="00EA5E14" w:rsidRPr="00DF5822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Раскрыть особенности работы педагога с учащимися, родителями.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Рассмотреть особенности построения взаимодействия педагога с администрацией учебного заведения.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Работа педагога с учащимися.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Работа педагога с родителями.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Взаимодействие педагога с коллегами.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Взаимодействие педагога с администрацией учебного заведения.</w:t>
            </w:r>
          </w:p>
        </w:tc>
      </w:tr>
      <w:tr w:rsidR="00EA5E1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EA5E14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EA5E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5E14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EA5E14"/>
        </w:tc>
      </w:tr>
      <w:tr w:rsidR="00EA5E14" w:rsidRPr="00DF582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EA5E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A5E14" w:rsidRPr="00DF5822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«Психолого- педагогическое сопровождение образовательного процесса лиц с ограниченными возможностями здоровья» / Котлярова Т.С.. – Омск: Изд-во Омской гуманитарной академии, 0.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EA5E14" w:rsidRPr="00B818A0" w:rsidRDefault="00B818A0">
      <w:pPr>
        <w:rPr>
          <w:sz w:val="0"/>
          <w:szCs w:val="0"/>
          <w:lang w:val="ru-RU"/>
        </w:rPr>
      </w:pPr>
      <w:r w:rsidRPr="00B818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A5E1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A5E14" w:rsidRPr="00DF5822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Раянова,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Курагина,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Омск: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978-5-91930-120-2.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18A0">
              <w:rPr>
                <w:lang w:val="ru-RU"/>
              </w:rPr>
              <w:t xml:space="preserve"> </w:t>
            </w:r>
            <w:hyperlink r:id="rId4" w:history="1">
              <w:r w:rsidR="008E4679">
                <w:rPr>
                  <w:rStyle w:val="a3"/>
                  <w:lang w:val="ru-RU"/>
                </w:rPr>
                <w:t>http://www.iprbookshop.ru/95621.html</w:t>
              </w:r>
            </w:hyperlink>
            <w:r w:rsidRPr="00B818A0">
              <w:rPr>
                <w:lang w:val="ru-RU"/>
              </w:rPr>
              <w:t xml:space="preserve"> </w:t>
            </w:r>
          </w:p>
        </w:tc>
      </w:tr>
      <w:tr w:rsidR="00EA5E14" w:rsidRPr="00DF5822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Вольская,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Матасов,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Медникова,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Шумская,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Матасова,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Медниковой,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Герцена,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978-5-8064-2479-3.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18A0">
              <w:rPr>
                <w:lang w:val="ru-RU"/>
              </w:rPr>
              <w:t xml:space="preserve"> </w:t>
            </w:r>
            <w:hyperlink r:id="rId5" w:history="1">
              <w:r w:rsidR="008E4679">
                <w:rPr>
                  <w:rStyle w:val="a3"/>
                  <w:lang w:val="ru-RU"/>
                </w:rPr>
                <w:t>http://www.iprbookshop.ru/98615.html</w:t>
              </w:r>
            </w:hyperlink>
            <w:r w:rsidRPr="00B818A0">
              <w:rPr>
                <w:lang w:val="ru-RU"/>
              </w:rPr>
              <w:t xml:space="preserve"> </w:t>
            </w:r>
          </w:p>
        </w:tc>
      </w:tr>
      <w:tr w:rsidR="00EA5E1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Социально-педагогическое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Мардахаев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Чемоданова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Соловьева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Орлова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B818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978-5-9916-9646-3.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8E4679">
                <w:rPr>
                  <w:rStyle w:val="a3"/>
                </w:rPr>
                <w:t>https://urait.ru/bcode/471305</w:t>
              </w:r>
            </w:hyperlink>
            <w:r>
              <w:t xml:space="preserve"> </w:t>
            </w:r>
          </w:p>
        </w:tc>
      </w:tr>
      <w:tr w:rsidR="00EA5E14" w:rsidRPr="00DF582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Годовникова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978-5-534-12039-4.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18A0">
              <w:rPr>
                <w:lang w:val="ru-RU"/>
              </w:rPr>
              <w:t xml:space="preserve"> </w:t>
            </w:r>
            <w:hyperlink r:id="rId7" w:history="1">
              <w:r w:rsidR="008E4679">
                <w:rPr>
                  <w:rStyle w:val="a3"/>
                  <w:lang w:val="ru-RU"/>
                </w:rPr>
                <w:t>https://urait.ru/bcode/476335</w:t>
              </w:r>
            </w:hyperlink>
            <w:r w:rsidRPr="00B818A0">
              <w:rPr>
                <w:lang w:val="ru-RU"/>
              </w:rPr>
              <w:t xml:space="preserve"> </w:t>
            </w:r>
          </w:p>
        </w:tc>
      </w:tr>
      <w:tr w:rsidR="00EA5E14">
        <w:trPr>
          <w:trHeight w:hRule="exact" w:val="304"/>
        </w:trPr>
        <w:tc>
          <w:tcPr>
            <w:tcW w:w="285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A5E14" w:rsidRPr="00DF5822">
        <w:trPr>
          <w:trHeight w:hRule="exact" w:val="161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Клинико-психолого-педагогическое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(инклюзивного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интегрированного)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Токаева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18A0">
              <w:rPr>
                <w:lang w:val="ru-RU"/>
              </w:rPr>
              <w:t xml:space="preserve"> </w:t>
            </w:r>
            <w:hyperlink r:id="rId8" w:history="1">
              <w:r w:rsidR="008E4679">
                <w:rPr>
                  <w:rStyle w:val="a3"/>
                  <w:lang w:val="ru-RU"/>
                </w:rPr>
                <w:t>http://www.iprbookshop.ru/70628.html</w:t>
              </w:r>
            </w:hyperlink>
            <w:r w:rsidRPr="00B818A0">
              <w:rPr>
                <w:lang w:val="ru-RU"/>
              </w:rPr>
              <w:t xml:space="preserve"> </w:t>
            </w:r>
          </w:p>
        </w:tc>
      </w:tr>
      <w:tr w:rsidR="00EA5E14" w:rsidRPr="00DF5822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медико-психолого-педагогическое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Подопригора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Красноярск: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248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978-5-7638-3133-7.</w:t>
            </w:r>
            <w:r w:rsidRPr="00B818A0">
              <w:rPr>
                <w:lang w:val="ru-RU"/>
              </w:rPr>
              <w:t xml:space="preserve"> 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18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18A0">
              <w:rPr>
                <w:lang w:val="ru-RU"/>
              </w:rPr>
              <w:t xml:space="preserve"> </w:t>
            </w:r>
            <w:hyperlink r:id="rId9" w:history="1">
              <w:r w:rsidR="008E4679">
                <w:rPr>
                  <w:rStyle w:val="a3"/>
                  <w:lang w:val="ru-RU"/>
                </w:rPr>
                <w:t>http://www.iprbookshop.ru/84218.html</w:t>
              </w:r>
            </w:hyperlink>
            <w:r w:rsidRPr="00B818A0">
              <w:rPr>
                <w:lang w:val="ru-RU"/>
              </w:rPr>
              <w:t xml:space="preserve"> </w:t>
            </w:r>
          </w:p>
        </w:tc>
      </w:tr>
      <w:tr w:rsidR="00EA5E14" w:rsidRPr="00DF582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EA5E14" w:rsidRPr="00DF5822">
        <w:trPr>
          <w:trHeight w:hRule="exact" w:val="587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553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</w:t>
            </w:r>
          </w:p>
        </w:tc>
      </w:tr>
    </w:tbl>
    <w:p w:rsidR="00EA5E14" w:rsidRPr="00B818A0" w:rsidRDefault="00B818A0">
      <w:pPr>
        <w:rPr>
          <w:sz w:val="0"/>
          <w:szCs w:val="0"/>
          <w:lang w:val="ru-RU"/>
        </w:rPr>
      </w:pPr>
      <w:r w:rsidRPr="00B818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A5E14" w:rsidRPr="008405D8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EA5E14" w:rsidRPr="008405D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EA5E14">
        <w:trPr>
          <w:trHeight w:hRule="exact" w:val="110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A5E14" w:rsidRDefault="00B818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выполнении домашних заданий и подготовке к контрольной работе необходимо сначала прочитать теорию и изучить примеры по каждой теме.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Решая конкретную задачу,</w:t>
            </w:r>
          </w:p>
        </w:tc>
      </w:tr>
    </w:tbl>
    <w:p w:rsidR="00EA5E14" w:rsidRDefault="00B818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A5E14" w:rsidRPr="008405D8">
        <w:trPr>
          <w:trHeight w:hRule="exact" w:val="2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EA5E14" w:rsidRPr="008405D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EA5E14" w:rsidRPr="008405D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EA5E14" w:rsidRPr="00B818A0" w:rsidRDefault="00EA5E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EA5E14" w:rsidRDefault="00B818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A5E14" w:rsidRDefault="00B818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EA5E14" w:rsidRPr="00B818A0" w:rsidRDefault="00EA5E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A5E14" w:rsidRPr="008405D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EA5E14" w:rsidRPr="008405D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EA5E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8E46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EA5E1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Default="00B8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A5E14" w:rsidRPr="008405D8">
        <w:trPr>
          <w:trHeight w:hRule="exact" w:val="69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</w:t>
            </w:r>
          </w:p>
        </w:tc>
      </w:tr>
    </w:tbl>
    <w:p w:rsidR="00EA5E14" w:rsidRPr="00B818A0" w:rsidRDefault="00B818A0">
      <w:pPr>
        <w:rPr>
          <w:sz w:val="0"/>
          <w:szCs w:val="0"/>
          <w:lang w:val="ru-RU"/>
        </w:rPr>
      </w:pPr>
      <w:r w:rsidRPr="00B818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A5E14" w:rsidRPr="008405D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рассылки информации, переписки и обсуждения учебных вопросов.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EA5E14" w:rsidRPr="008405D8">
        <w:trPr>
          <w:trHeight w:hRule="exact" w:val="277"/>
        </w:trPr>
        <w:tc>
          <w:tcPr>
            <w:tcW w:w="9640" w:type="dxa"/>
          </w:tcPr>
          <w:p w:rsidR="00EA5E14" w:rsidRPr="00B818A0" w:rsidRDefault="00EA5E14">
            <w:pPr>
              <w:rPr>
                <w:lang w:val="ru-RU"/>
              </w:rPr>
            </w:pPr>
          </w:p>
        </w:tc>
      </w:tr>
      <w:tr w:rsidR="00EA5E14" w:rsidRPr="008405D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A5E14" w:rsidRPr="00B818A0">
        <w:trPr>
          <w:trHeight w:hRule="exact" w:val="137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553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</w:t>
            </w:r>
          </w:p>
        </w:tc>
      </w:tr>
    </w:tbl>
    <w:p w:rsidR="00EA5E14" w:rsidRPr="00B818A0" w:rsidRDefault="00B818A0">
      <w:pPr>
        <w:rPr>
          <w:sz w:val="0"/>
          <w:szCs w:val="0"/>
          <w:lang w:val="ru-RU"/>
        </w:rPr>
      </w:pPr>
      <w:r w:rsidRPr="00B818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A5E14" w:rsidRPr="00B818A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A5E14" w:rsidRPr="00B818A0" w:rsidRDefault="00B818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81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EA5E14" w:rsidRPr="00B818A0" w:rsidRDefault="00EA5E14">
      <w:pPr>
        <w:rPr>
          <w:lang w:val="ru-RU"/>
        </w:rPr>
      </w:pPr>
    </w:p>
    <w:sectPr w:rsidR="00EA5E14" w:rsidRPr="00B818A0" w:rsidSect="00EA5E1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530DB"/>
    <w:rsid w:val="005C2765"/>
    <w:rsid w:val="006E224A"/>
    <w:rsid w:val="008405D8"/>
    <w:rsid w:val="008E4679"/>
    <w:rsid w:val="00B818A0"/>
    <w:rsid w:val="00CA2B18"/>
    <w:rsid w:val="00D31453"/>
    <w:rsid w:val="00DF5822"/>
    <w:rsid w:val="00E209E2"/>
    <w:rsid w:val="00EA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B7B01A-A46F-45E7-A42F-540E03F4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0D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4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0628.html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76335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1305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://www.iprbookshop.ru/98615.html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://www.iprbookshop.ru/95621.html" TargetMode="External"/><Relationship Id="rId9" Type="http://schemas.openxmlformats.org/officeDocument/2006/relationships/hyperlink" Target="http://www.iprbookshop.ru/84218.html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7627</Words>
  <Characters>43475</Characters>
  <Application>Microsoft Office Word</Application>
  <DocSecurity>0</DocSecurity>
  <Lines>362</Lines>
  <Paragraphs>101</Paragraphs>
  <ScaleCrop>false</ScaleCrop>
  <Company/>
  <LinksUpToDate>false</LinksUpToDate>
  <CharactersWithSpaces>51001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(ППСиИО)(21)_plx_Психолого-педагогическое сопровождение образовательного процесса лиц с ограниченными возможностями здоровья</dc:title>
  <dc:creator>FastReport.NET</dc:creator>
  <cp:lastModifiedBy>Mark Bernstorf</cp:lastModifiedBy>
  <cp:revision>7</cp:revision>
  <dcterms:created xsi:type="dcterms:W3CDTF">2022-02-19T15:27:00Z</dcterms:created>
  <dcterms:modified xsi:type="dcterms:W3CDTF">2022-11-13T14:06:00Z</dcterms:modified>
</cp:coreProperties>
</file>